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C9" w:rsidRPr="00525A34" w:rsidRDefault="00D37A60" w:rsidP="00525A34">
      <w:pPr>
        <w:jc w:val="both"/>
      </w:pPr>
      <w:r w:rsidRPr="00525A34">
        <w:rPr>
          <w:b/>
          <w:sz w:val="24"/>
        </w:rPr>
        <w:t>8.1:</w:t>
      </w:r>
      <w:r w:rsidR="00525A34">
        <w:rPr>
          <w:b/>
          <w:sz w:val="24"/>
        </w:rPr>
        <w:t xml:space="preserve">   </w:t>
      </w:r>
      <w:r w:rsidRPr="00525A34">
        <w:t xml:space="preserve">за описку, що </w:t>
      </w:r>
      <w:bookmarkStart w:id="0" w:name="_GoBack"/>
      <w:bookmarkEnd w:id="0"/>
      <w:r w:rsidRPr="00525A34">
        <w:t>вплинула на відповідь – «-1 бал»</w:t>
      </w:r>
    </w:p>
    <w:p w:rsidR="007F6B6A" w:rsidRPr="00525A34" w:rsidRDefault="007F6B6A" w:rsidP="00525A34">
      <w:pPr>
        <w:jc w:val="both"/>
      </w:pPr>
    </w:p>
    <w:p w:rsidR="00504C63" w:rsidRPr="00525A34" w:rsidRDefault="00D37A60" w:rsidP="00525A34">
      <w:pPr>
        <w:pStyle w:val="a6"/>
        <w:ind w:left="0"/>
        <w:jc w:val="both"/>
        <w:rPr>
          <w:b/>
          <w:sz w:val="24"/>
        </w:rPr>
      </w:pPr>
      <w:r w:rsidRPr="00525A34">
        <w:rPr>
          <w:b/>
          <w:sz w:val="24"/>
        </w:rPr>
        <w:t>8.2:</w:t>
      </w:r>
    </w:p>
    <w:p w:rsidR="00D37A60" w:rsidRPr="00525A34" w:rsidRDefault="00D37A60" w:rsidP="00525A34">
      <w:pPr>
        <w:pStyle w:val="a6"/>
        <w:numPr>
          <w:ilvl w:val="0"/>
          <w:numId w:val="1"/>
        </w:numPr>
        <w:jc w:val="both"/>
      </w:pPr>
      <w:r w:rsidRPr="00525A34">
        <w:t>правильно знайдено і пояснено, що кількість кубиків із двома пофарбованими гранями дорівнює 12(n-2) – «+2 бали»</w:t>
      </w:r>
    </w:p>
    <w:p w:rsidR="00D37A60" w:rsidRPr="00525A34" w:rsidRDefault="00D37A60" w:rsidP="00525A34">
      <w:pPr>
        <w:pStyle w:val="a6"/>
        <w:numPr>
          <w:ilvl w:val="0"/>
          <w:numId w:val="1"/>
        </w:numPr>
        <w:jc w:val="both"/>
      </w:pPr>
      <w:r w:rsidRPr="00525A34">
        <w:t>правильно знайдено і пояснено, що кількість кубиків, де жодна грань не пофарбована, дорівнює 12(n-2) – «+2 бали»</w:t>
      </w:r>
    </w:p>
    <w:p w:rsidR="00D22A0B" w:rsidRPr="00525A34" w:rsidRDefault="00D22A0B" w:rsidP="00525A34">
      <w:pPr>
        <w:ind w:left="360"/>
        <w:jc w:val="both"/>
      </w:pPr>
      <w:r w:rsidRPr="00525A34">
        <w:t>Для попередніх пунктів: якщо відсутнє належне пояснення, але відповідь правильна, то «+1 бал».</w:t>
      </w:r>
    </w:p>
    <w:p w:rsidR="00504C63" w:rsidRPr="00525A34" w:rsidRDefault="00B121BE" w:rsidP="00525A34">
      <w:pPr>
        <w:pStyle w:val="a6"/>
        <w:numPr>
          <w:ilvl w:val="0"/>
          <w:numId w:val="1"/>
        </w:numPr>
        <w:jc w:val="both"/>
        <w:rPr>
          <w:rFonts w:eastAsiaTheme="minorEastAsia"/>
        </w:rPr>
      </w:pPr>
      <w:r w:rsidRPr="00525A34">
        <w:t>з</w:t>
      </w:r>
      <w:r w:rsidR="00504C63" w:rsidRPr="00525A34">
        <w:t>аписано, що (n-2)</w:t>
      </w:r>
      <w:r w:rsidR="00504C63" w:rsidRPr="00525A34">
        <w:rPr>
          <w:vertAlign w:val="superscript"/>
        </w:rPr>
        <w:t xml:space="preserve">3 </w:t>
      </w:r>
      <m:oMath>
        <m:r>
          <w:rPr>
            <w:rFonts w:ascii="Cambria Math" w:hAnsi="Cambria Math"/>
            <w:vertAlign w:val="superscript"/>
          </w:rPr>
          <m:t>⋮</m:t>
        </m:r>
      </m:oMath>
      <w:r w:rsidR="00504C63" w:rsidRPr="00525A34">
        <w:rPr>
          <w:rFonts w:eastAsiaTheme="minorEastAsia"/>
          <w:vertAlign w:val="superscript"/>
        </w:rPr>
        <w:t xml:space="preserve"> </w:t>
      </w:r>
      <w:r w:rsidR="00504C63" w:rsidRPr="00525A34">
        <w:rPr>
          <w:rFonts w:eastAsiaTheme="minorEastAsia"/>
        </w:rPr>
        <w:t>12(</w:t>
      </w:r>
      <w:proofErr w:type="spellStart"/>
      <w:r w:rsidR="00504C63" w:rsidRPr="00525A34">
        <w:rPr>
          <w:rFonts w:eastAsiaTheme="minorEastAsia"/>
        </w:rPr>
        <w:t>n-2</w:t>
      </w:r>
      <w:proofErr w:type="spellEnd"/>
      <w:r w:rsidR="00504C63" w:rsidRPr="00525A34">
        <w:rPr>
          <w:rFonts w:eastAsiaTheme="minorEastAsia"/>
        </w:rPr>
        <w:t>), і наведено мінімальні подальші перетворення – «+1 бал»</w:t>
      </w:r>
    </w:p>
    <w:p w:rsidR="00504C63" w:rsidRPr="00525A34" w:rsidRDefault="00B121BE" w:rsidP="00525A34">
      <w:pPr>
        <w:pStyle w:val="a6"/>
        <w:numPr>
          <w:ilvl w:val="0"/>
          <w:numId w:val="1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ч</w:t>
      </w:r>
      <w:r w:rsidR="00504C63" w:rsidRPr="00525A34">
        <w:rPr>
          <w:rFonts w:eastAsiaTheme="minorEastAsia"/>
        </w:rPr>
        <w:t>ітко доведено до правильної відповіді – «+2 бали» (якщо доведення неточне або допущено мінімальні помилки, які не впливають на відповідь, то «+1 бал»)</w:t>
      </w:r>
    </w:p>
    <w:p w:rsidR="007F6B6A" w:rsidRPr="00525A34" w:rsidRDefault="007F6B6A" w:rsidP="00525A34">
      <w:pPr>
        <w:pStyle w:val="a6"/>
        <w:jc w:val="both"/>
        <w:rPr>
          <w:rFonts w:eastAsiaTheme="minorEastAsia"/>
        </w:rPr>
      </w:pPr>
    </w:p>
    <w:p w:rsidR="00504C63" w:rsidRPr="00525A34" w:rsidRDefault="00504C63" w:rsidP="00525A34">
      <w:pPr>
        <w:jc w:val="both"/>
        <w:rPr>
          <w:rFonts w:eastAsiaTheme="minorEastAsia"/>
          <w:b/>
          <w:sz w:val="24"/>
        </w:rPr>
      </w:pPr>
      <w:r w:rsidRPr="00525A34">
        <w:rPr>
          <w:rFonts w:eastAsiaTheme="minorEastAsia"/>
          <w:b/>
          <w:sz w:val="24"/>
        </w:rPr>
        <w:t>8.3 – 9.1:</w:t>
      </w:r>
    </w:p>
    <w:p w:rsidR="007F6B6A" w:rsidRPr="00525A34" w:rsidRDefault="007F6B6A" w:rsidP="00525A34">
      <w:pPr>
        <w:pStyle w:val="a6"/>
        <w:numPr>
          <w:ilvl w:val="0"/>
          <w:numId w:val="2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0 – міркування, що не ведуть до розв’язку</w:t>
      </w:r>
    </w:p>
    <w:p w:rsidR="007F6B6A" w:rsidRPr="00525A34" w:rsidRDefault="00504C63" w:rsidP="00525A34">
      <w:pPr>
        <w:pStyle w:val="a6"/>
        <w:numPr>
          <w:ilvl w:val="0"/>
          <w:numId w:val="2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1 – доведено, що ABQP</w:t>
      </w:r>
      <w:r w:rsidR="007F6B6A" w:rsidRPr="00525A34">
        <w:rPr>
          <w:rFonts w:eastAsiaTheme="minorEastAsia"/>
        </w:rPr>
        <w:t xml:space="preserve"> – вписаний, або рівносильне твердження</w:t>
      </w:r>
    </w:p>
    <w:p w:rsidR="007F6B6A" w:rsidRPr="00525A34" w:rsidRDefault="007F6B6A" w:rsidP="00525A34">
      <w:pPr>
        <w:pStyle w:val="a6"/>
        <w:numPr>
          <w:ilvl w:val="0"/>
          <w:numId w:val="2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7 – повний правильний розв’язок.</w:t>
      </w:r>
    </w:p>
    <w:p w:rsidR="007F6B6A" w:rsidRPr="00525A34" w:rsidRDefault="007F6B6A" w:rsidP="00525A34">
      <w:pPr>
        <w:jc w:val="both"/>
        <w:rPr>
          <w:rFonts w:eastAsiaTheme="minorEastAsia"/>
        </w:rPr>
      </w:pPr>
    </w:p>
    <w:p w:rsidR="007F6B6A" w:rsidRPr="00525A34" w:rsidRDefault="00084405" w:rsidP="00525A34">
      <w:pPr>
        <w:jc w:val="both"/>
        <w:rPr>
          <w:rFonts w:eastAsiaTheme="minorEastAsia"/>
          <w:b/>
          <w:sz w:val="24"/>
        </w:rPr>
      </w:pPr>
      <w:r w:rsidRPr="00525A34">
        <w:rPr>
          <w:rFonts w:eastAsiaTheme="minorEastAsia"/>
          <w:b/>
          <w:sz w:val="24"/>
        </w:rPr>
        <w:t>8.4 – 9.3:</w:t>
      </w:r>
    </w:p>
    <w:p w:rsidR="00084405" w:rsidRPr="00525A34" w:rsidRDefault="007C74AC" w:rsidP="00525A34">
      <w:pPr>
        <w:pStyle w:val="a6"/>
        <w:numPr>
          <w:ilvl w:val="0"/>
          <w:numId w:val="3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н</w:t>
      </w:r>
      <w:r w:rsidR="00084405" w:rsidRPr="00525A34">
        <w:rPr>
          <w:rFonts w:eastAsiaTheme="minorEastAsia"/>
        </w:rPr>
        <w:t>аведення розкладу на три квадрати без доведення неподільності на 3 – «1 бал»</w:t>
      </w:r>
    </w:p>
    <w:p w:rsidR="00084405" w:rsidRPr="00525A34" w:rsidRDefault="007C74AC" w:rsidP="00525A34">
      <w:pPr>
        <w:pStyle w:val="a6"/>
        <w:numPr>
          <w:ilvl w:val="0"/>
          <w:numId w:val="3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н</w:t>
      </w:r>
      <w:r w:rsidR="00084405" w:rsidRPr="00525A34">
        <w:rPr>
          <w:rFonts w:eastAsiaTheme="minorEastAsia"/>
        </w:rPr>
        <w:t>аведення розкладу з частковим доведенням неподільності – «3 бали»</w:t>
      </w:r>
    </w:p>
    <w:p w:rsidR="00084405" w:rsidRPr="00525A34" w:rsidRDefault="007C74AC" w:rsidP="00525A34">
      <w:pPr>
        <w:pStyle w:val="a6"/>
        <w:numPr>
          <w:ilvl w:val="0"/>
          <w:numId w:val="3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р</w:t>
      </w:r>
      <w:r w:rsidR="00084405" w:rsidRPr="00525A34">
        <w:rPr>
          <w:rFonts w:eastAsiaTheme="minorEastAsia"/>
        </w:rPr>
        <w:t>озклад із повним доведенням неподільності, але з суттєвими недоліками – «4 бали»</w:t>
      </w:r>
      <w:r w:rsidR="00D7217F" w:rsidRPr="00525A34">
        <w:rPr>
          <w:rFonts w:eastAsiaTheme="minorEastAsia"/>
        </w:rPr>
        <w:t>.</w:t>
      </w:r>
    </w:p>
    <w:p w:rsidR="00D7217F" w:rsidRPr="00525A34" w:rsidRDefault="00D7217F" w:rsidP="00525A34">
      <w:pPr>
        <w:jc w:val="both"/>
        <w:rPr>
          <w:rFonts w:eastAsiaTheme="minorEastAsia"/>
        </w:rPr>
      </w:pPr>
    </w:p>
    <w:p w:rsidR="00D7217F" w:rsidRPr="00525A34" w:rsidRDefault="00D7217F" w:rsidP="00525A34">
      <w:pPr>
        <w:jc w:val="both"/>
        <w:rPr>
          <w:rFonts w:eastAsiaTheme="minorEastAsia"/>
          <w:b/>
          <w:sz w:val="24"/>
        </w:rPr>
      </w:pPr>
      <w:r w:rsidRPr="00525A34">
        <w:rPr>
          <w:rFonts w:eastAsiaTheme="minorEastAsia"/>
          <w:b/>
          <w:sz w:val="24"/>
        </w:rPr>
        <w:t>9.2 – 10.2:</w:t>
      </w:r>
    </w:p>
    <w:p w:rsidR="00D7217F" w:rsidRPr="00525A34" w:rsidRDefault="00D7217F" w:rsidP="00525A34">
      <w:pPr>
        <w:pStyle w:val="a6"/>
        <w:numPr>
          <w:ilvl w:val="0"/>
          <w:numId w:val="4"/>
        </w:numPr>
        <w:jc w:val="both"/>
        <w:rPr>
          <w:rFonts w:eastAsiaTheme="minorEastAsia"/>
          <w:lang w:val="ru-RU"/>
        </w:rPr>
      </w:pPr>
      <w:r w:rsidRPr="00525A34">
        <w:rPr>
          <w:rFonts w:eastAsiaTheme="minorEastAsia"/>
          <w:lang w:val="ru-RU"/>
        </w:rPr>
        <w:t xml:space="preserve">1 – правильная раскраска + сказано, что квадрат 2х2 занимает ровно 1 </w:t>
      </w:r>
      <w:proofErr w:type="gramStart"/>
      <w:r w:rsidRPr="00525A34">
        <w:rPr>
          <w:rFonts w:eastAsiaTheme="minorEastAsia"/>
          <w:lang w:val="ru-RU"/>
        </w:rPr>
        <w:t>закрашенную</w:t>
      </w:r>
      <w:proofErr w:type="gramEnd"/>
    </w:p>
    <w:p w:rsidR="00D7217F" w:rsidRPr="00525A34" w:rsidRDefault="00D7217F" w:rsidP="00525A34">
      <w:pPr>
        <w:pStyle w:val="a6"/>
        <w:numPr>
          <w:ilvl w:val="0"/>
          <w:numId w:val="4"/>
        </w:numPr>
        <w:jc w:val="both"/>
        <w:rPr>
          <w:rFonts w:eastAsiaTheme="minorEastAsia"/>
          <w:lang w:val="ru-RU"/>
        </w:rPr>
      </w:pPr>
      <w:r w:rsidRPr="00525A34">
        <w:rPr>
          <w:rFonts w:eastAsiaTheme="minorEastAsia"/>
          <w:lang w:val="ru-RU"/>
        </w:rPr>
        <w:t>1 – правильная стратегия, но в объяснении бред</w:t>
      </w:r>
    </w:p>
    <w:p w:rsidR="00D7217F" w:rsidRPr="00525A34" w:rsidRDefault="00D7217F" w:rsidP="00525A34">
      <w:pPr>
        <w:pStyle w:val="a6"/>
        <w:numPr>
          <w:ilvl w:val="0"/>
          <w:numId w:val="4"/>
        </w:numPr>
        <w:jc w:val="both"/>
        <w:rPr>
          <w:rFonts w:eastAsiaTheme="minorEastAsia"/>
          <w:lang w:val="ru-RU"/>
        </w:rPr>
      </w:pPr>
      <w:r w:rsidRPr="00525A34">
        <w:rPr>
          <w:rFonts w:eastAsiaTheme="minorEastAsia"/>
          <w:lang w:val="ru-RU"/>
        </w:rPr>
        <w:t>6 – написано, что общее количество ходов равно чему-то конкретному. На самом деле, это кол-во не больше</w:t>
      </w:r>
    </w:p>
    <w:p w:rsidR="00D7217F" w:rsidRPr="00525A34" w:rsidRDefault="00D7217F" w:rsidP="00525A34">
      <w:pPr>
        <w:pStyle w:val="a6"/>
        <w:numPr>
          <w:ilvl w:val="0"/>
          <w:numId w:val="4"/>
        </w:numPr>
        <w:jc w:val="both"/>
        <w:rPr>
          <w:rFonts w:eastAsiaTheme="minorEastAsia"/>
          <w:lang w:val="ru-RU"/>
        </w:rPr>
      </w:pPr>
      <w:r w:rsidRPr="00525A34">
        <w:rPr>
          <w:rFonts w:eastAsiaTheme="minorEastAsia"/>
          <w:lang w:val="ru-RU"/>
        </w:rPr>
        <w:t>7 – полное правильное решение</w:t>
      </w:r>
    </w:p>
    <w:p w:rsidR="00D7217F" w:rsidRPr="00525A34" w:rsidRDefault="00D7217F" w:rsidP="00525A34">
      <w:pPr>
        <w:jc w:val="both"/>
        <w:rPr>
          <w:rFonts w:eastAsiaTheme="minorEastAsia"/>
          <w:b/>
        </w:rPr>
      </w:pPr>
    </w:p>
    <w:p w:rsidR="00D7217F" w:rsidRPr="00525A34" w:rsidRDefault="00D7217F" w:rsidP="00525A34">
      <w:pPr>
        <w:jc w:val="both"/>
        <w:rPr>
          <w:rFonts w:eastAsiaTheme="minorEastAsia"/>
          <w:b/>
          <w:sz w:val="24"/>
        </w:rPr>
      </w:pPr>
      <w:r w:rsidRPr="00525A34">
        <w:rPr>
          <w:rFonts w:eastAsiaTheme="minorEastAsia"/>
          <w:b/>
          <w:sz w:val="24"/>
        </w:rPr>
        <w:t>9.4 – 10.3:</w:t>
      </w:r>
    </w:p>
    <w:p w:rsidR="00220B75" w:rsidRPr="00525A34" w:rsidRDefault="00220B75" w:rsidP="00525A34">
      <w:pPr>
        <w:pStyle w:val="a6"/>
        <w:numPr>
          <w:ilvl w:val="0"/>
          <w:numId w:val="5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0 – виконано перетворення, що ні до чого не приводять; тотожні перетворення, вирази (без нерівностей)</w:t>
      </w:r>
    </w:p>
    <w:p w:rsidR="00D7217F" w:rsidRPr="00525A34" w:rsidRDefault="00D7217F" w:rsidP="00525A34">
      <w:pPr>
        <w:pStyle w:val="a6"/>
        <w:numPr>
          <w:ilvl w:val="0"/>
          <w:numId w:val="5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1 – зроблено ряд перетворень (переходів нерівностей), які не приводять до доведення</w:t>
      </w:r>
      <w:r w:rsidR="00220B75" w:rsidRPr="00525A34">
        <w:rPr>
          <w:rFonts w:eastAsiaTheme="minorEastAsia"/>
        </w:rPr>
        <w:t>; присутні грубі помилки та нерівносильні переходи</w:t>
      </w:r>
    </w:p>
    <w:p w:rsidR="00220B75" w:rsidRPr="00525A34" w:rsidRDefault="00220B75" w:rsidP="00525A34">
      <w:pPr>
        <w:pStyle w:val="a6"/>
        <w:numPr>
          <w:ilvl w:val="0"/>
          <w:numId w:val="5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2 – рівносильними переходами отримана нерівність, яка не є доведенням</w:t>
      </w:r>
    </w:p>
    <w:p w:rsidR="00FE6373" w:rsidRPr="00525A34" w:rsidRDefault="00220B75" w:rsidP="00525A34">
      <w:pPr>
        <w:pStyle w:val="a6"/>
        <w:numPr>
          <w:ilvl w:val="0"/>
          <w:numId w:val="5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-1 – немає обґрунтування вірменської леми; розглянуто не всі випадки (упущено 1 з випадків)</w:t>
      </w:r>
    </w:p>
    <w:p w:rsidR="00FE6373" w:rsidRPr="00525A34" w:rsidRDefault="00FE6373" w:rsidP="00525A34">
      <w:pPr>
        <w:jc w:val="both"/>
        <w:rPr>
          <w:rFonts w:eastAsiaTheme="minorEastAsia"/>
        </w:rPr>
      </w:pPr>
    </w:p>
    <w:p w:rsidR="00FE6373" w:rsidRPr="00525A34" w:rsidRDefault="00FE6373" w:rsidP="00525A34">
      <w:pPr>
        <w:jc w:val="both"/>
        <w:rPr>
          <w:rFonts w:eastAsiaTheme="minorEastAsia"/>
          <w:b/>
          <w:sz w:val="24"/>
        </w:rPr>
      </w:pPr>
      <w:r w:rsidRPr="00525A34">
        <w:rPr>
          <w:rFonts w:eastAsiaTheme="minorEastAsia"/>
          <w:b/>
          <w:sz w:val="24"/>
        </w:rPr>
        <w:lastRenderedPageBreak/>
        <w:t>10.1 – 11.1:</w:t>
      </w:r>
    </w:p>
    <w:p w:rsidR="00FE6373" w:rsidRPr="00525A34" w:rsidRDefault="00FE6373" w:rsidP="00525A34">
      <w:pPr>
        <w:pStyle w:val="a6"/>
        <w:numPr>
          <w:ilvl w:val="0"/>
          <w:numId w:val="6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+1 – розкрито вираз до вигляду (n+1)</w:t>
      </w:r>
      <m:oMath>
        <m:r>
          <w:rPr>
            <w:rFonts w:ascii="Cambria Math" w:eastAsiaTheme="minorEastAsia" w:hAnsi="Cambria Math"/>
          </w:rPr>
          <m:t>∙</m:t>
        </m:r>
      </m:oMath>
      <w:r w:rsidRPr="00525A34">
        <w:rPr>
          <w:rFonts w:eastAsiaTheme="minorEastAsia"/>
        </w:rPr>
        <w:t>(k+1)</w:t>
      </w:r>
      <m:oMath>
        <m:r>
          <w:rPr>
            <w:rFonts w:ascii="Cambria Math" w:eastAsiaTheme="minorEastAsia" w:hAnsi="Cambria Math"/>
          </w:rPr>
          <m:t>∙</m:t>
        </m:r>
      </m:oMath>
      <w:r w:rsidRPr="00525A34">
        <w:rPr>
          <w:rFonts w:eastAsiaTheme="minorEastAsia"/>
        </w:rPr>
        <w:t>2012 = nk</w:t>
      </w:r>
      <m:oMath>
        <m:r>
          <w:rPr>
            <w:rFonts w:ascii="Cambria Math" w:eastAsiaTheme="minorEastAsia" w:hAnsi="Cambria Math"/>
          </w:rPr>
          <m:t>∙</m:t>
        </m:r>
      </m:oMath>
      <w:r w:rsidRPr="00525A34">
        <w:rPr>
          <w:rFonts w:eastAsiaTheme="minorEastAsia"/>
        </w:rPr>
        <w:t xml:space="preserve">2013; виражено n наступним чином: </w:t>
      </w:r>
      <m:oMath>
        <m:r>
          <w:rPr>
            <w:rFonts w:ascii="Cambria Math" w:eastAsiaTheme="minorEastAsia" w:hAnsi="Cambria Math"/>
          </w:rPr>
          <m:t xml:space="preserve">n=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2012(K+1)</m:t>
            </m:r>
          </m:num>
          <m:den>
            <m:r>
              <w:rPr>
                <w:rFonts w:ascii="Cambria Math" w:eastAsiaTheme="minorEastAsia" w:hAnsi="Cambria Math"/>
              </w:rPr>
              <m:t>k-2012</m:t>
            </m:r>
          </m:den>
        </m:f>
      </m:oMath>
      <w:r w:rsidRPr="00525A34">
        <w:rPr>
          <w:rFonts w:eastAsiaTheme="minorEastAsia"/>
        </w:rPr>
        <w:t xml:space="preserve"> ; зроблено висновок, що k &gt; 2012</w:t>
      </w:r>
    </w:p>
    <w:p w:rsidR="00FE6373" w:rsidRPr="00525A34" w:rsidRDefault="00FE6373" w:rsidP="00525A34">
      <w:pPr>
        <w:pStyle w:val="a6"/>
        <w:numPr>
          <w:ilvl w:val="0"/>
          <w:numId w:val="6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+1 – правильно розкладено на прості множники число 2012</w:t>
      </w:r>
      <m:oMath>
        <m:r>
          <w:rPr>
            <w:rFonts w:ascii="Cambria Math" w:eastAsiaTheme="minorEastAsia" w:hAnsi="Cambria Math"/>
          </w:rPr>
          <m:t>∙</m:t>
        </m:r>
      </m:oMath>
      <w:r w:rsidRPr="00525A34">
        <w:rPr>
          <w:rFonts w:eastAsiaTheme="minorEastAsia"/>
        </w:rPr>
        <w:t>2013</w:t>
      </w:r>
    </w:p>
    <w:p w:rsidR="00FE6373" w:rsidRPr="00525A34" w:rsidRDefault="00FE6373" w:rsidP="00525A34">
      <w:pPr>
        <w:pStyle w:val="a6"/>
        <w:numPr>
          <w:ilvl w:val="0"/>
          <w:numId w:val="6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+1 – правильно обчислена кількість дільників числа 2012</w:t>
      </w:r>
      <m:oMath>
        <m:r>
          <w:rPr>
            <w:rFonts w:ascii="Cambria Math" w:eastAsiaTheme="minorEastAsia" w:hAnsi="Cambria Math"/>
          </w:rPr>
          <m:t>∙</m:t>
        </m:r>
      </m:oMath>
      <w:r w:rsidRPr="00525A34">
        <w:rPr>
          <w:rFonts w:eastAsiaTheme="minorEastAsia"/>
        </w:rPr>
        <w:t>2013</w:t>
      </w:r>
    </w:p>
    <w:p w:rsidR="00FE6373" w:rsidRPr="00525A34" w:rsidRDefault="00FE6373" w:rsidP="00525A34">
      <w:pPr>
        <w:pStyle w:val="a6"/>
        <w:numPr>
          <w:ilvl w:val="0"/>
          <w:numId w:val="6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+1 – правильно пояснено, що пари повторюються двічі при підрахунку кількості, отже загальну кількість (48) слід поділити на 2</w:t>
      </w:r>
    </w:p>
    <w:p w:rsidR="00FE6373" w:rsidRPr="00525A34" w:rsidRDefault="00FE6373" w:rsidP="00525A34">
      <w:pPr>
        <w:pStyle w:val="a6"/>
        <w:numPr>
          <w:ilvl w:val="0"/>
          <w:numId w:val="6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-1 – допущено невелику помилку (описку), що вплинула на відповідь</w:t>
      </w:r>
    </w:p>
    <w:p w:rsidR="00FE6373" w:rsidRPr="00525A34" w:rsidRDefault="00FE6373" w:rsidP="00525A34">
      <w:pPr>
        <w:jc w:val="both"/>
        <w:rPr>
          <w:rFonts w:eastAsiaTheme="minorEastAsia"/>
        </w:rPr>
      </w:pPr>
    </w:p>
    <w:p w:rsidR="00FE6373" w:rsidRPr="00525A34" w:rsidRDefault="00B121BE" w:rsidP="00525A34">
      <w:pPr>
        <w:jc w:val="both"/>
        <w:rPr>
          <w:rFonts w:eastAsiaTheme="minorEastAsia"/>
          <w:b/>
          <w:sz w:val="24"/>
        </w:rPr>
      </w:pPr>
      <w:r w:rsidRPr="00525A34">
        <w:rPr>
          <w:rFonts w:eastAsiaTheme="minorEastAsia"/>
          <w:b/>
          <w:sz w:val="24"/>
        </w:rPr>
        <w:t>10.4 – 11.4:</w:t>
      </w:r>
    </w:p>
    <w:p w:rsidR="00B121BE" w:rsidRPr="00525A34" w:rsidRDefault="00B121BE" w:rsidP="00525A34">
      <w:pPr>
        <w:pStyle w:val="a6"/>
        <w:numPr>
          <w:ilvl w:val="0"/>
          <w:numId w:val="7"/>
        </w:numPr>
        <w:jc w:val="both"/>
        <w:rPr>
          <w:rFonts w:eastAsiaTheme="minorEastAsia"/>
          <w:lang w:val="ru-RU"/>
        </w:rPr>
      </w:pPr>
      <w:r w:rsidRPr="00525A34">
        <w:rPr>
          <w:rFonts w:eastAsiaTheme="minorEastAsia"/>
          <w:lang w:val="ru-RU"/>
        </w:rPr>
        <w:t>0 – подсчет углов, без вывода конкретных полезных фактов</w:t>
      </w:r>
    </w:p>
    <w:p w:rsidR="00B121BE" w:rsidRPr="00525A34" w:rsidRDefault="00B121BE" w:rsidP="00525A34">
      <w:pPr>
        <w:pStyle w:val="a6"/>
        <w:numPr>
          <w:ilvl w:val="0"/>
          <w:numId w:val="7"/>
        </w:numPr>
        <w:jc w:val="both"/>
        <w:rPr>
          <w:rFonts w:eastAsiaTheme="minorEastAsia"/>
          <w:lang w:val="ru-RU"/>
        </w:rPr>
      </w:pPr>
      <w:r w:rsidRPr="00525A34">
        <w:rPr>
          <w:rFonts w:eastAsiaTheme="minorEastAsia"/>
          <w:lang w:val="ru-RU"/>
        </w:rPr>
        <w:t xml:space="preserve">1 – сведение задачи к тому, что BKJI – </w:t>
      </w:r>
      <w:proofErr w:type="gramStart"/>
      <w:r w:rsidRPr="00525A34">
        <w:rPr>
          <w:rFonts w:eastAsiaTheme="minorEastAsia"/>
          <w:lang w:val="ru-RU"/>
        </w:rPr>
        <w:t>вписанный</w:t>
      </w:r>
      <w:proofErr w:type="gramEnd"/>
    </w:p>
    <w:p w:rsidR="00B121BE" w:rsidRPr="00525A34" w:rsidRDefault="00B121BE" w:rsidP="00525A34">
      <w:pPr>
        <w:pStyle w:val="a6"/>
        <w:numPr>
          <w:ilvl w:val="0"/>
          <w:numId w:val="7"/>
        </w:numPr>
        <w:jc w:val="both"/>
        <w:rPr>
          <w:rFonts w:eastAsiaTheme="minorEastAsia"/>
          <w:lang w:val="ru-RU"/>
        </w:rPr>
      </w:pPr>
      <w:r w:rsidRPr="00525A34">
        <w:rPr>
          <w:rFonts w:eastAsiaTheme="minorEastAsia"/>
          <w:lang w:val="ru-RU"/>
        </w:rPr>
        <w:t>3 – сведение задачи к доказательству параллельности O</w:t>
      </w:r>
      <w:r w:rsidRPr="00525A34">
        <w:rPr>
          <w:rFonts w:eastAsiaTheme="minorEastAsia"/>
          <w:vertAlign w:val="subscript"/>
          <w:lang w:val="ru-RU"/>
        </w:rPr>
        <w:t>1</w:t>
      </w:r>
      <w:r w:rsidRPr="00525A34">
        <w:rPr>
          <w:rFonts w:eastAsiaTheme="minorEastAsia"/>
          <w:lang w:val="ru-RU"/>
        </w:rPr>
        <w:t>‘O</w:t>
      </w:r>
      <w:r w:rsidRPr="00525A34">
        <w:rPr>
          <w:rFonts w:eastAsiaTheme="minorEastAsia"/>
          <w:vertAlign w:val="subscript"/>
          <w:lang w:val="ru-RU"/>
        </w:rPr>
        <w:t>2</w:t>
      </w:r>
      <w:r w:rsidRPr="00525A34">
        <w:rPr>
          <w:rFonts w:eastAsiaTheme="minorEastAsia"/>
          <w:lang w:val="ru-RU"/>
        </w:rPr>
        <w:t xml:space="preserve">’ </w:t>
      </w:r>
      <w:r w:rsidRPr="00525A34">
        <w:rPr>
          <w:rFonts w:eastAsiaTheme="minorEastAsia"/>
          <w:sz w:val="32"/>
          <w:vertAlign w:val="superscript"/>
          <w:lang w:val="ru-RU"/>
        </w:rPr>
        <w:t xml:space="preserve"> </w:t>
      </w:r>
      <w:r w:rsidRPr="00525A34">
        <w:rPr>
          <w:rFonts w:eastAsiaTheme="minorEastAsia"/>
          <w:sz w:val="32"/>
          <w:vertAlign w:val="subscript"/>
          <w:lang w:val="ru-RU"/>
        </w:rPr>
        <w:t>и</w:t>
      </w:r>
      <w:proofErr w:type="gramStart"/>
      <w:r w:rsidRPr="00525A34">
        <w:rPr>
          <w:rFonts w:eastAsiaTheme="minorEastAsia"/>
          <w:sz w:val="32"/>
          <w:vertAlign w:val="subscript"/>
          <w:lang w:val="ru-RU"/>
        </w:rPr>
        <w:t xml:space="preserve"> </w:t>
      </w:r>
      <w:r w:rsidRPr="00525A34">
        <w:rPr>
          <w:rFonts w:eastAsiaTheme="minorEastAsia"/>
          <w:lang w:val="ru-RU"/>
        </w:rPr>
        <w:t>В</w:t>
      </w:r>
      <w:proofErr w:type="gramEnd"/>
      <w:r w:rsidRPr="00525A34">
        <w:rPr>
          <w:rFonts w:eastAsiaTheme="minorEastAsia"/>
          <w:lang w:val="ru-RU"/>
        </w:rPr>
        <w:t>’С’ (при помощи инверсии)</w:t>
      </w:r>
    </w:p>
    <w:p w:rsidR="00B121BE" w:rsidRPr="00525A34" w:rsidRDefault="00B121BE" w:rsidP="00525A34">
      <w:pPr>
        <w:jc w:val="both"/>
        <w:rPr>
          <w:rFonts w:eastAsiaTheme="minorEastAsia"/>
        </w:rPr>
      </w:pPr>
    </w:p>
    <w:p w:rsidR="00B121BE" w:rsidRPr="00525A34" w:rsidRDefault="00B121BE" w:rsidP="00525A34">
      <w:pPr>
        <w:jc w:val="both"/>
        <w:rPr>
          <w:rFonts w:eastAsiaTheme="minorEastAsia"/>
          <w:b/>
          <w:sz w:val="24"/>
        </w:rPr>
      </w:pPr>
      <w:r w:rsidRPr="00525A34">
        <w:rPr>
          <w:rFonts w:eastAsiaTheme="minorEastAsia"/>
          <w:b/>
          <w:sz w:val="24"/>
        </w:rPr>
        <w:t>11.2:</w:t>
      </w:r>
    </w:p>
    <w:p w:rsidR="00B121BE" w:rsidRPr="00525A34" w:rsidRDefault="00B121BE" w:rsidP="00525A34">
      <w:pPr>
        <w:pStyle w:val="a6"/>
        <w:numPr>
          <w:ilvl w:val="0"/>
          <w:numId w:val="8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-1 – нечіткість пояснень</w:t>
      </w:r>
    </w:p>
    <w:p w:rsidR="00B121BE" w:rsidRPr="00525A34" w:rsidRDefault="00B121BE" w:rsidP="00525A34">
      <w:pPr>
        <w:pStyle w:val="a6"/>
        <w:numPr>
          <w:ilvl w:val="0"/>
          <w:numId w:val="8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-2 – нечітко доведено, що рівняння f</w:t>
      </w:r>
      <w:r w:rsidRPr="00525A34">
        <w:rPr>
          <w:rFonts w:eastAsiaTheme="minorEastAsia"/>
          <w:vertAlign w:val="subscript"/>
        </w:rPr>
        <w:t>1</w:t>
      </w:r>
      <w:r w:rsidRPr="00525A34">
        <w:rPr>
          <w:rFonts w:eastAsiaTheme="minorEastAsia"/>
        </w:rPr>
        <w:t>(x) = x</w:t>
      </w:r>
      <w:r w:rsidRPr="00525A34">
        <w:rPr>
          <w:rFonts w:eastAsiaTheme="minorEastAsia"/>
          <w:vertAlign w:val="subscript"/>
        </w:rPr>
        <w:t>1</w:t>
      </w:r>
      <w:r w:rsidRPr="00525A34">
        <w:rPr>
          <w:rFonts w:eastAsiaTheme="minorEastAsia"/>
        </w:rPr>
        <w:t xml:space="preserve"> має 2 корені</w:t>
      </w:r>
    </w:p>
    <w:p w:rsidR="00B121BE" w:rsidRPr="00525A34" w:rsidRDefault="00B121BE" w:rsidP="00525A34">
      <w:pPr>
        <w:jc w:val="both"/>
        <w:rPr>
          <w:rFonts w:eastAsiaTheme="minorEastAsia"/>
        </w:rPr>
      </w:pPr>
    </w:p>
    <w:p w:rsidR="00B121BE" w:rsidRPr="00525A34" w:rsidRDefault="00B121BE" w:rsidP="00525A34">
      <w:pPr>
        <w:jc w:val="both"/>
        <w:rPr>
          <w:rFonts w:eastAsiaTheme="minorEastAsia"/>
          <w:b/>
          <w:sz w:val="24"/>
        </w:rPr>
      </w:pPr>
      <w:r w:rsidRPr="00525A34">
        <w:rPr>
          <w:rFonts w:eastAsiaTheme="minorEastAsia"/>
          <w:b/>
          <w:sz w:val="24"/>
        </w:rPr>
        <w:t>11.3:</w:t>
      </w:r>
    </w:p>
    <w:p w:rsidR="007B6470" w:rsidRPr="00525A34" w:rsidRDefault="007B6470" w:rsidP="00525A34">
      <w:pPr>
        <w:pStyle w:val="a6"/>
        <w:numPr>
          <w:ilvl w:val="0"/>
          <w:numId w:val="9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приклад для ord</w:t>
      </w:r>
      <w:r w:rsidRPr="00525A34">
        <w:rPr>
          <w:rFonts w:eastAsiaTheme="minorEastAsia"/>
          <w:vertAlign w:val="subscript"/>
        </w:rPr>
        <w:t>2</w:t>
      </w:r>
      <w:r w:rsidRPr="00525A34">
        <w:rPr>
          <w:rFonts w:eastAsiaTheme="minorEastAsia"/>
        </w:rPr>
        <w:t>(a) = ord</w:t>
      </w:r>
      <w:r w:rsidRPr="00525A34">
        <w:rPr>
          <w:rFonts w:eastAsiaTheme="minorEastAsia"/>
          <w:vertAlign w:val="subscript"/>
        </w:rPr>
        <w:t>2</w:t>
      </w:r>
      <w:r w:rsidRPr="00525A34">
        <w:rPr>
          <w:rFonts w:eastAsiaTheme="minorEastAsia"/>
        </w:rPr>
        <w:t>(b) – «3 бали»</w:t>
      </w:r>
    </w:p>
    <w:p w:rsidR="007B6470" w:rsidRPr="00525A34" w:rsidRDefault="007B6470" w:rsidP="00525A34">
      <w:pPr>
        <w:pStyle w:val="a6"/>
        <w:numPr>
          <w:ilvl w:val="0"/>
          <w:numId w:val="9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відсутність обґрунтування для прикладу – «-1 бал»</w:t>
      </w:r>
    </w:p>
    <w:p w:rsidR="007B6470" w:rsidRPr="00525A34" w:rsidRDefault="007B6470" w:rsidP="00525A34">
      <w:pPr>
        <w:pStyle w:val="a6"/>
        <w:numPr>
          <w:ilvl w:val="0"/>
          <w:numId w:val="9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наведено приклад для непарних а і b – «1 бал»</w:t>
      </w:r>
    </w:p>
    <w:p w:rsidR="007B6470" w:rsidRPr="00525A34" w:rsidRDefault="007B6470" w:rsidP="00525A34">
      <w:pPr>
        <w:pStyle w:val="a6"/>
        <w:numPr>
          <w:ilvl w:val="0"/>
          <w:numId w:val="9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доведення для ord</w:t>
      </w:r>
      <w:r w:rsidRPr="00525A34">
        <w:rPr>
          <w:rFonts w:eastAsiaTheme="minorEastAsia"/>
          <w:vertAlign w:val="subscript"/>
        </w:rPr>
        <w:t>2</w:t>
      </w:r>
      <w:r w:rsidRPr="00525A34">
        <w:rPr>
          <w:rFonts w:eastAsiaTheme="minorEastAsia"/>
        </w:rPr>
        <w:t xml:space="preserve">(a) </w:t>
      </w:r>
      <m:oMath>
        <m:r>
          <w:rPr>
            <w:rFonts w:ascii="Cambria Math" w:eastAsiaTheme="minorEastAsia" w:hAnsi="Cambria Math"/>
          </w:rPr>
          <m:t>≠</m:t>
        </m:r>
      </m:oMath>
      <w:r w:rsidRPr="00525A34">
        <w:rPr>
          <w:rFonts w:eastAsiaTheme="minorEastAsia"/>
        </w:rPr>
        <w:t xml:space="preserve"> ord</w:t>
      </w:r>
      <w:r w:rsidRPr="00525A34">
        <w:rPr>
          <w:rFonts w:eastAsiaTheme="minorEastAsia"/>
          <w:vertAlign w:val="subscript"/>
        </w:rPr>
        <w:t>2</w:t>
      </w:r>
      <w:r w:rsidRPr="00525A34">
        <w:rPr>
          <w:rFonts w:eastAsiaTheme="minorEastAsia"/>
        </w:rPr>
        <w:t>(b) – «4 бали»</w:t>
      </w:r>
    </w:p>
    <w:p w:rsidR="007B6470" w:rsidRPr="00525A34" w:rsidRDefault="007B6470" w:rsidP="00525A34">
      <w:pPr>
        <w:pStyle w:val="a6"/>
        <w:numPr>
          <w:ilvl w:val="0"/>
          <w:numId w:val="9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встановлення властивості розфарбування, що містять коректну ідею – «1 бал»</w:t>
      </w:r>
    </w:p>
    <w:p w:rsidR="007B6470" w:rsidRPr="00525A34" w:rsidRDefault="007B6470" w:rsidP="00525A34">
      <w:pPr>
        <w:pStyle w:val="a6"/>
        <w:numPr>
          <w:ilvl w:val="0"/>
          <w:numId w:val="9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 xml:space="preserve">доведення для а </w:t>
      </w:r>
      <m:oMath>
        <m:r>
          <w:rPr>
            <w:rFonts w:ascii="Cambria Math" w:eastAsiaTheme="minorEastAsia" w:hAnsi="Cambria Math"/>
          </w:rPr>
          <m:t>≡</m:t>
        </m:r>
      </m:oMath>
      <w:r w:rsidRPr="00525A34">
        <w:rPr>
          <w:rFonts w:eastAsiaTheme="minorEastAsia"/>
        </w:rPr>
        <w:t xml:space="preserve"> t (</w:t>
      </w:r>
      <w:proofErr w:type="spellStart"/>
      <w:r w:rsidRPr="00525A34">
        <w:rPr>
          <w:rFonts w:eastAsiaTheme="minorEastAsia"/>
        </w:rPr>
        <w:t>mod</w:t>
      </w:r>
      <w:proofErr w:type="spellEnd"/>
      <w:r w:rsidRPr="00525A34">
        <w:rPr>
          <w:rFonts w:eastAsiaTheme="minorEastAsia"/>
        </w:rPr>
        <w:t xml:space="preserve"> 2), b </w:t>
      </w:r>
      <m:oMath>
        <m:r>
          <w:rPr>
            <w:rFonts w:ascii="Cambria Math" w:eastAsiaTheme="minorEastAsia" w:hAnsi="Cambria Math"/>
          </w:rPr>
          <m:t>≡</m:t>
        </m:r>
      </m:oMath>
      <w:r w:rsidRPr="00525A34">
        <w:rPr>
          <w:rFonts w:eastAsiaTheme="minorEastAsia"/>
        </w:rPr>
        <w:t xml:space="preserve"> u (mod 2), t </w:t>
      </w:r>
      <m:oMath>
        <m:r>
          <w:rPr>
            <w:rFonts w:ascii="Cambria Math" w:eastAsiaTheme="minorEastAsia" w:hAnsi="Cambria Math"/>
          </w:rPr>
          <m:t>≠</m:t>
        </m:r>
      </m:oMath>
      <w:r w:rsidRPr="00525A34">
        <w:rPr>
          <w:rFonts w:eastAsiaTheme="minorEastAsia"/>
        </w:rPr>
        <w:t xml:space="preserve"> u</w:t>
      </w:r>
      <w:r w:rsidR="00525A34" w:rsidRPr="00525A34">
        <w:rPr>
          <w:rFonts w:eastAsiaTheme="minorEastAsia"/>
        </w:rPr>
        <w:t xml:space="preserve"> – «2 бали»</w:t>
      </w:r>
    </w:p>
    <w:p w:rsidR="00525A34" w:rsidRPr="00525A34" w:rsidRDefault="00525A34" w:rsidP="00525A34">
      <w:pPr>
        <w:pStyle w:val="a6"/>
        <w:numPr>
          <w:ilvl w:val="0"/>
          <w:numId w:val="9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твердження, що якщо х – жовте, то (x + 2a) – жовте (або еквівалентне твердження) без обґрунтування – «-1 бал»</w:t>
      </w:r>
    </w:p>
    <w:p w:rsidR="00525A34" w:rsidRPr="00525A34" w:rsidRDefault="00525A34" w:rsidP="00525A34">
      <w:pPr>
        <w:pStyle w:val="a6"/>
        <w:numPr>
          <w:ilvl w:val="0"/>
          <w:numId w:val="9"/>
        </w:numPr>
        <w:jc w:val="both"/>
        <w:rPr>
          <w:rFonts w:eastAsiaTheme="minorEastAsia"/>
        </w:rPr>
      </w:pPr>
      <w:r w:rsidRPr="00525A34">
        <w:rPr>
          <w:rFonts w:eastAsiaTheme="minorEastAsia"/>
        </w:rPr>
        <w:t>інші недоліки в правильному доведенні – «-1 бал»</w:t>
      </w:r>
    </w:p>
    <w:sectPr w:rsidR="00525A34" w:rsidRPr="00525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678A"/>
    <w:multiLevelType w:val="hybridMultilevel"/>
    <w:tmpl w:val="E7EAAA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501CB"/>
    <w:multiLevelType w:val="hybridMultilevel"/>
    <w:tmpl w:val="04CEC5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066951"/>
    <w:multiLevelType w:val="hybridMultilevel"/>
    <w:tmpl w:val="3DD6B5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A3492C"/>
    <w:multiLevelType w:val="hybridMultilevel"/>
    <w:tmpl w:val="AE14B8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F5F63"/>
    <w:multiLevelType w:val="hybridMultilevel"/>
    <w:tmpl w:val="229ACE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35BB8"/>
    <w:multiLevelType w:val="hybridMultilevel"/>
    <w:tmpl w:val="F8E033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3D131C"/>
    <w:multiLevelType w:val="hybridMultilevel"/>
    <w:tmpl w:val="BD1E9E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621A4"/>
    <w:multiLevelType w:val="hybridMultilevel"/>
    <w:tmpl w:val="48F664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F7601A"/>
    <w:multiLevelType w:val="hybridMultilevel"/>
    <w:tmpl w:val="37ECE9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E8"/>
    <w:rsid w:val="00084405"/>
    <w:rsid w:val="00220B75"/>
    <w:rsid w:val="004C2959"/>
    <w:rsid w:val="004F28C2"/>
    <w:rsid w:val="00504C63"/>
    <w:rsid w:val="00525A34"/>
    <w:rsid w:val="007560C9"/>
    <w:rsid w:val="007B6470"/>
    <w:rsid w:val="007C74AC"/>
    <w:rsid w:val="007E3C43"/>
    <w:rsid w:val="007F6B6A"/>
    <w:rsid w:val="00B121BE"/>
    <w:rsid w:val="00B65709"/>
    <w:rsid w:val="00D22A0B"/>
    <w:rsid w:val="00D37A60"/>
    <w:rsid w:val="00D7217F"/>
    <w:rsid w:val="00F663E8"/>
    <w:rsid w:val="00FE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4C6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04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04C6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4C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4C6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04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04C6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4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</dc:creator>
  <cp:keywords/>
  <dc:description/>
  <cp:lastModifiedBy>Danylo</cp:lastModifiedBy>
  <cp:revision>10</cp:revision>
  <dcterms:created xsi:type="dcterms:W3CDTF">2013-02-09T17:36:00Z</dcterms:created>
  <dcterms:modified xsi:type="dcterms:W3CDTF">2013-02-09T19:51:00Z</dcterms:modified>
</cp:coreProperties>
</file>